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74" w:rsidRDefault="00A85974" w:rsidP="00A85974">
      <w:pPr>
        <w:jc w:val="both"/>
        <w:rPr>
          <w:sz w:val="24"/>
          <w:szCs w:val="24"/>
          <w:lang w:val="ka-GE"/>
        </w:rPr>
      </w:pPr>
      <w:r w:rsidRPr="00911F75">
        <w:rPr>
          <w:sz w:val="24"/>
          <w:szCs w:val="24"/>
        </w:rPr>
        <w:t>Chinese Chamber of Commerce i</w:t>
      </w:r>
      <w:r w:rsidR="006C00D8">
        <w:rPr>
          <w:sz w:val="24"/>
          <w:szCs w:val="24"/>
        </w:rPr>
        <w:t>n Georgia-</w:t>
      </w:r>
      <w:r w:rsidRPr="00911F75">
        <w:rPr>
          <w:sz w:val="24"/>
          <w:szCs w:val="24"/>
        </w:rPr>
        <w:t xml:space="preserve">მ </w:t>
      </w:r>
      <w:proofErr w:type="spellStart"/>
      <w:r w:rsidRPr="00911F75">
        <w:rPr>
          <w:sz w:val="24"/>
          <w:szCs w:val="24"/>
        </w:rPr>
        <w:t>მომარ</w:t>
      </w:r>
      <w:proofErr w:type="spellEnd"/>
      <w:r w:rsidRPr="00911F75">
        <w:rPr>
          <w:sz w:val="24"/>
          <w:szCs w:val="24"/>
          <w:lang w:val="ka-GE"/>
        </w:rPr>
        <w:t xml:space="preserve">თა ჯანდაცვის სამინისტროს საქართველოში </w:t>
      </w:r>
      <w:r w:rsidRPr="00911F75">
        <w:rPr>
          <w:sz w:val="24"/>
          <w:szCs w:val="24"/>
        </w:rPr>
        <w:t xml:space="preserve">E60 </w:t>
      </w:r>
      <w:r w:rsidRPr="00911F75">
        <w:rPr>
          <w:sz w:val="24"/>
          <w:szCs w:val="24"/>
          <w:lang w:val="ka-GE"/>
        </w:rPr>
        <w:t xml:space="preserve">პროექტებში დასაქმებული ჩინეთის მოქალაქეების ვაქცინაციისთვის </w:t>
      </w:r>
      <w:r w:rsidRPr="00911F75">
        <w:rPr>
          <w:sz w:val="24"/>
          <w:szCs w:val="24"/>
        </w:rPr>
        <w:t>COVIS 19-</w:t>
      </w:r>
      <w:r w:rsidRPr="00911F75">
        <w:rPr>
          <w:sz w:val="24"/>
          <w:szCs w:val="24"/>
          <w:lang w:val="ka-GE"/>
        </w:rPr>
        <w:t>ის საწინააღმდეგი ვაქცინით. წერილზე პასუხად გაცნობებთ, რომ</w:t>
      </w:r>
      <w:r>
        <w:rPr>
          <w:sz w:val="24"/>
          <w:szCs w:val="24"/>
          <w:lang w:val="ka-GE"/>
        </w:rPr>
        <w:t xml:space="preserve"> </w:t>
      </w:r>
      <w:r>
        <w:rPr>
          <w:sz w:val="24"/>
          <w:szCs w:val="24"/>
          <w:lang w:val="ka-GE"/>
        </w:rPr>
        <w:t>ოკ</w:t>
      </w:r>
      <w:r>
        <w:rPr>
          <w:sz w:val="24"/>
          <w:szCs w:val="24"/>
          <w:lang w:val="ka-GE"/>
        </w:rPr>
        <w:t xml:space="preserve">უპირებული ტერიტორიებიდან დევნილთა, შრომის, ჯანმრთელობისა და სოციალური დაცვის სამინისტროს ფარმაცევტული და სამედიცინო საქმიანობის რეგულირების სააგენტო მიერ საკითხის განხილვისთვის საჭიროა შემდეგი საკითხების დაზუსტება. </w:t>
      </w:r>
    </w:p>
    <w:p w:rsidR="00A85974" w:rsidRDefault="00A85974" w:rsidP="00A85974">
      <w:pPr>
        <w:pStyle w:val="ListParagraph"/>
        <w:numPr>
          <w:ilvl w:val="0"/>
          <w:numId w:val="1"/>
        </w:numPr>
        <w:jc w:val="both"/>
        <w:rPr>
          <w:sz w:val="24"/>
          <w:szCs w:val="24"/>
          <w:lang w:val="ka-GE"/>
        </w:rPr>
      </w:pPr>
      <w:r>
        <w:rPr>
          <w:sz w:val="24"/>
          <w:szCs w:val="24"/>
          <w:lang w:val="ka-GE"/>
        </w:rPr>
        <w:t xml:space="preserve">ვაქცინის სახე და მისი აღიარების/რეგისტრაციის სტატუსი ჩინეთში, ევროპასა და ამერიკის შეერთებულ შტატებში </w:t>
      </w:r>
    </w:p>
    <w:p w:rsidR="00A85974" w:rsidRDefault="00A85974" w:rsidP="00A85974">
      <w:pPr>
        <w:pStyle w:val="ListParagraph"/>
        <w:numPr>
          <w:ilvl w:val="0"/>
          <w:numId w:val="1"/>
        </w:numPr>
        <w:jc w:val="both"/>
        <w:rPr>
          <w:sz w:val="24"/>
          <w:szCs w:val="24"/>
          <w:lang w:val="ka-GE"/>
        </w:rPr>
      </w:pPr>
      <w:r>
        <w:rPr>
          <w:sz w:val="24"/>
          <w:szCs w:val="24"/>
          <w:lang w:val="ka-GE"/>
        </w:rPr>
        <w:t xml:space="preserve">ვინაიდან საქართველოში ამ ეტაპზე არ არის რეგისტრირებული არც ერთი კოვიდ 19 ის საწინააღმდეგო ვაქცინა, გამონაკლისის წესით ვაქცინის ქვეყანაში დაშვების აუცილებელი პირობა ვაქცინის იმპროტის სახელმწიფო მნიშვნელობა, რაც უნდა დადასტურდეს საქართველოს მთავრობის და საქართველოში ჩინეთის სახალხო რესპუბლიკის საელჩოს უფლებამოსილი წარმომადგენლების მიერ. </w:t>
      </w:r>
    </w:p>
    <w:p w:rsidR="00A85974" w:rsidRDefault="00A85974" w:rsidP="00A85974">
      <w:pPr>
        <w:pStyle w:val="ListParagraph"/>
        <w:numPr>
          <w:ilvl w:val="0"/>
          <w:numId w:val="1"/>
        </w:numPr>
        <w:jc w:val="both"/>
        <w:rPr>
          <w:sz w:val="24"/>
          <w:szCs w:val="24"/>
          <w:lang w:val="ka-GE"/>
        </w:rPr>
      </w:pPr>
      <w:r>
        <w:rPr>
          <w:sz w:val="24"/>
          <w:szCs w:val="24"/>
          <w:lang w:val="ka-GE"/>
        </w:rPr>
        <w:t xml:space="preserve">უზრუნველყოფს თუ არა ჩინეთის მხარე ვაქცინაციისთვის სამედიცინო სერვისის ორგანიზებას, მოსალოდნელი გვერდითი მოვლენების მონიტორინგს და სამედიცინო მომსახურების ხარჯების დაფარვას იმ შემთხვევაში, თუ გვერდითი მოვლენების გამო პირს დასჭირდება სამედიცინო ჩარევა მ.შ. ჰოსპიტალიზაცია. </w:t>
      </w:r>
    </w:p>
    <w:p w:rsidR="00E06A10" w:rsidRPr="006C00D8" w:rsidRDefault="00A85974">
      <w:pPr>
        <w:rPr>
          <w:rFonts w:ascii="Sylfaen" w:hAnsi="Sylfaen"/>
          <w:sz w:val="24"/>
          <w:szCs w:val="24"/>
          <w:lang w:val="ka-GE"/>
        </w:rPr>
      </w:pPr>
      <w:r>
        <w:rPr>
          <w:sz w:val="24"/>
          <w:szCs w:val="24"/>
          <w:lang w:val="ka-GE"/>
        </w:rPr>
        <w:t xml:space="preserve">ზემოაღნიშნული საკითხების დაზუსტების შემდეგ ჯანდაცვის სამინისტრო </w:t>
      </w:r>
      <w:r w:rsidRPr="006C00D8">
        <w:rPr>
          <w:rFonts w:ascii="Sylfaen" w:hAnsi="Sylfaen"/>
          <w:sz w:val="24"/>
          <w:szCs w:val="24"/>
          <w:lang w:val="ka-GE"/>
        </w:rPr>
        <w:t xml:space="preserve">მითითებული ჯგუფისთვის ვაქცინაციის პროექტის განხორციელებას დასაშვებად მიიჩნევს, თუ დაცული იქნება შემდეგი პირობები: </w:t>
      </w:r>
    </w:p>
    <w:p w:rsidR="00244369" w:rsidRPr="006C00D8" w:rsidRDefault="00244369" w:rsidP="00A85974">
      <w:pPr>
        <w:pStyle w:val="BalloonText"/>
        <w:numPr>
          <w:ilvl w:val="0"/>
          <w:numId w:val="3"/>
        </w:numPr>
        <w:rPr>
          <w:rFonts w:ascii="Sylfaen" w:hAnsi="Sylfaen" w:cstheme="minorBidi"/>
          <w:sz w:val="24"/>
          <w:szCs w:val="24"/>
          <w:lang w:val="ka-GE"/>
        </w:rPr>
      </w:pPr>
      <w:r w:rsidRPr="006C00D8">
        <w:rPr>
          <w:rFonts w:ascii="Sylfaen" w:hAnsi="Sylfaen" w:cstheme="minorBidi"/>
          <w:sz w:val="24"/>
          <w:szCs w:val="24"/>
          <w:lang w:val="ka-GE"/>
        </w:rPr>
        <w:t xml:space="preserve">ვაქცინაციის პროგრამის </w:t>
      </w:r>
      <w:r w:rsidR="00A85974" w:rsidRPr="006C00D8">
        <w:rPr>
          <w:rFonts w:ascii="Sylfaen" w:hAnsi="Sylfaen" w:cstheme="minorBidi"/>
          <w:sz w:val="24"/>
          <w:szCs w:val="24"/>
          <w:lang w:val="ka-GE"/>
        </w:rPr>
        <w:t xml:space="preserve">სახელმწიფოებრივი მნიშვნელობის </w:t>
      </w:r>
      <w:r w:rsidRPr="006C00D8">
        <w:rPr>
          <w:rFonts w:ascii="Sylfaen" w:hAnsi="Sylfaen" w:cstheme="minorBidi"/>
          <w:sz w:val="24"/>
          <w:szCs w:val="24"/>
          <w:lang w:val="ka-GE"/>
        </w:rPr>
        <w:t>დასაბუთებ</w:t>
      </w:r>
      <w:r w:rsidR="00A85974" w:rsidRPr="006C00D8">
        <w:rPr>
          <w:rFonts w:ascii="Sylfaen" w:hAnsi="Sylfaen" w:cstheme="minorBidi"/>
          <w:sz w:val="24"/>
          <w:szCs w:val="24"/>
          <w:lang w:val="ka-GE"/>
        </w:rPr>
        <w:t>ა</w:t>
      </w:r>
      <w:r w:rsidRPr="006C00D8">
        <w:rPr>
          <w:rFonts w:ascii="Sylfaen" w:hAnsi="Sylfaen" w:cstheme="minorBidi"/>
          <w:sz w:val="24"/>
          <w:szCs w:val="24"/>
          <w:lang w:val="ka-GE"/>
        </w:rPr>
        <w:t xml:space="preserve"> ჩინეთის სახალხო რესპუბლიკის საელჩოსა და საქართველოს მთავრობის შეთანხმების საფუძველზე</w:t>
      </w:r>
    </w:p>
    <w:p w:rsidR="00A85974" w:rsidRPr="006C00D8" w:rsidRDefault="00244369" w:rsidP="00A85974">
      <w:pPr>
        <w:pStyle w:val="BalloonText"/>
        <w:numPr>
          <w:ilvl w:val="0"/>
          <w:numId w:val="3"/>
        </w:numPr>
        <w:rPr>
          <w:rFonts w:ascii="Sylfaen" w:hAnsi="Sylfaen" w:cstheme="minorBidi"/>
          <w:sz w:val="24"/>
          <w:szCs w:val="24"/>
          <w:lang w:val="ka-GE"/>
        </w:rPr>
      </w:pPr>
      <w:r w:rsidRPr="006C00D8">
        <w:rPr>
          <w:rFonts w:ascii="Sylfaen" w:hAnsi="Sylfaen" w:cstheme="minorBidi"/>
          <w:sz w:val="24"/>
          <w:szCs w:val="24"/>
          <w:lang w:val="ka-GE"/>
        </w:rPr>
        <w:t xml:space="preserve">მითითებულ სამიზნე ჯგუფში ვაქცინაციაზე პასუხისმგებელი პირის/ორგანიზაციის განსაზღვრა და მის მიერ არარეგისტრირებული ფარმაცევტული </w:t>
      </w:r>
      <w:r w:rsidR="00A85974" w:rsidRPr="006C00D8">
        <w:rPr>
          <w:rFonts w:ascii="Sylfaen" w:hAnsi="Sylfaen" w:cstheme="minorBidi"/>
          <w:sz w:val="24"/>
          <w:szCs w:val="24"/>
          <w:lang w:val="ka-GE"/>
        </w:rPr>
        <w:t>პროდუქტის</w:t>
      </w:r>
      <w:r w:rsidRPr="006C00D8">
        <w:rPr>
          <w:rFonts w:ascii="Sylfaen" w:hAnsi="Sylfaen" w:cstheme="minorBidi"/>
          <w:sz w:val="24"/>
          <w:szCs w:val="24"/>
          <w:lang w:val="ka-GE"/>
        </w:rPr>
        <w:t>/ვაქცინის</w:t>
      </w:r>
      <w:r w:rsidR="00A85974" w:rsidRPr="006C00D8">
        <w:rPr>
          <w:rFonts w:ascii="Sylfaen" w:hAnsi="Sylfaen" w:cstheme="minorBidi"/>
          <w:sz w:val="24"/>
          <w:szCs w:val="24"/>
          <w:lang w:val="ka-GE"/>
        </w:rPr>
        <w:t xml:space="preserve"> ეფექტიანობისა და უსაფრთხოების დამადასტურებელი ბაზისური დოკუმენტაციის </w:t>
      </w:r>
      <w:r w:rsidRPr="006C00D8">
        <w:rPr>
          <w:rFonts w:ascii="Sylfaen" w:hAnsi="Sylfaen" w:cstheme="minorBidi"/>
          <w:sz w:val="24"/>
          <w:szCs w:val="24"/>
          <w:lang w:val="ka-GE"/>
        </w:rPr>
        <w:t xml:space="preserve">წარმოდგენა რეგულირების სააგენტოში </w:t>
      </w:r>
      <w:r w:rsidR="00A85974" w:rsidRPr="006C00D8">
        <w:rPr>
          <w:rFonts w:ascii="Sylfaen" w:hAnsi="Sylfaen" w:cstheme="minorBidi"/>
          <w:sz w:val="24"/>
          <w:szCs w:val="24"/>
          <w:lang w:val="ka-GE"/>
        </w:rPr>
        <w:t>,,წამლისა და ფარმაცევტული საქმიანობის შესახებ“ საქართველოს კანონის, საქართველოს შრომის, ჯანმრთელობისა და სოციალური დაცვის მინისტრის 2009 წლის 13 ოქტომბრის N327/ნ, 2009 წლის 15</w:t>
      </w:r>
      <w:bookmarkStart w:id="0" w:name="_GoBack"/>
      <w:bookmarkEnd w:id="0"/>
      <w:r w:rsidR="00A85974" w:rsidRPr="006C00D8">
        <w:rPr>
          <w:rFonts w:ascii="Sylfaen" w:hAnsi="Sylfaen" w:cstheme="minorBidi"/>
          <w:sz w:val="24"/>
          <w:szCs w:val="24"/>
          <w:lang w:val="ka-GE"/>
        </w:rPr>
        <w:t xml:space="preserve"> ივნისის N01-31/ნ და N01-32/ნ ბრძანებებით</w:t>
      </w:r>
      <w:r w:rsidRPr="006C00D8">
        <w:rPr>
          <w:rFonts w:ascii="Sylfaen" w:hAnsi="Sylfaen" w:cstheme="minorBidi"/>
          <w:sz w:val="24"/>
          <w:szCs w:val="24"/>
          <w:lang w:val="ka-GE"/>
        </w:rPr>
        <w:t xml:space="preserve"> განსაზღვრული მოთხოვნების შესაბამისად. </w:t>
      </w:r>
    </w:p>
    <w:p w:rsidR="00244369" w:rsidRPr="006C00D8" w:rsidRDefault="00244369" w:rsidP="00A85974">
      <w:pPr>
        <w:pStyle w:val="BalloonText"/>
        <w:numPr>
          <w:ilvl w:val="0"/>
          <w:numId w:val="3"/>
        </w:numPr>
        <w:rPr>
          <w:rFonts w:ascii="Sylfaen" w:hAnsi="Sylfaen" w:cstheme="minorBidi"/>
          <w:sz w:val="24"/>
          <w:szCs w:val="24"/>
          <w:lang w:val="ka-GE"/>
        </w:rPr>
      </w:pPr>
      <w:r w:rsidRPr="006C00D8">
        <w:rPr>
          <w:rFonts w:ascii="Sylfaen" w:hAnsi="Sylfaen" w:cstheme="minorBidi"/>
          <w:sz w:val="24"/>
          <w:szCs w:val="24"/>
          <w:lang w:val="ka-GE"/>
        </w:rPr>
        <w:t xml:space="preserve">ვაქცინაციის სერვისის განხოციელებაზე პასუხისმგებელი პირი(ების)/ორგანიზაციის განსაზღვრა, ეს უნდა მოიცავდეს ვაქცინაციას, გვერდითი მოვლენების მონიტორინს და სამედიცინო დახმარებას გვერდითი მოვლენების აღმოცენების შემთხვევაში.  </w:t>
      </w:r>
    </w:p>
    <w:sectPr w:rsidR="00244369" w:rsidRPr="006C0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0465B"/>
    <w:multiLevelType w:val="hybridMultilevel"/>
    <w:tmpl w:val="D9C4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310C3"/>
    <w:multiLevelType w:val="hybridMultilevel"/>
    <w:tmpl w:val="A5A06986"/>
    <w:lvl w:ilvl="0" w:tplc="3262642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10D35"/>
    <w:multiLevelType w:val="hybridMultilevel"/>
    <w:tmpl w:val="7ABAD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74"/>
    <w:rsid w:val="00244369"/>
    <w:rsid w:val="006C00D8"/>
    <w:rsid w:val="00A85974"/>
    <w:rsid w:val="00E0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3BBD"/>
  <w15:chartTrackingRefBased/>
  <w15:docId w15:val="{D5769FE9-BB24-46A2-938F-0320F6D8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974"/>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974"/>
    <w:pPr>
      <w:ind w:left="720"/>
      <w:contextualSpacing/>
    </w:pPr>
  </w:style>
  <w:style w:type="paragraph" w:styleId="BalloonText">
    <w:name w:val="Balloon Text"/>
    <w:basedOn w:val="Normal"/>
    <w:link w:val="BalloonTextChar"/>
    <w:uiPriority w:val="99"/>
    <w:semiHidden/>
    <w:unhideWhenUsed/>
    <w:rsid w:val="00A85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2020-12-11T17:15:00Z</dcterms:created>
  <dcterms:modified xsi:type="dcterms:W3CDTF">2020-12-11T17:35:00Z</dcterms:modified>
</cp:coreProperties>
</file>